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FF7" w:rsidRDefault="00566AFB" w:rsidP="00592FF7">
      <w:pPr>
        <w:tabs>
          <w:tab w:val="left" w:pos="0"/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Нормативно-правовые и организационные основы создания и деятельности музеев образовательных организаций</w:t>
      </w:r>
    </w:p>
    <w:p w:rsidR="00174E96" w:rsidRDefault="00174E96" w:rsidP="00592FF7">
      <w:pPr>
        <w:tabs>
          <w:tab w:val="left" w:pos="0"/>
          <w:tab w:val="left" w:pos="284"/>
        </w:tabs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7634" w:rsidRDefault="00EC7634" w:rsidP="00592FF7">
      <w:pPr>
        <w:tabs>
          <w:tab w:val="left" w:pos="0"/>
          <w:tab w:val="left" w:pos="284"/>
        </w:tabs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1C4"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зей образовательной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DB51C4">
        <w:rPr>
          <w:rFonts w:ascii="Times New Roman" w:eastAsia="Times New Roman" w:hAnsi="Times New Roman" w:cs="Times New Roman"/>
          <w:sz w:val="28"/>
          <w:szCs w:val="28"/>
        </w:rPr>
        <w:t>-обобщающее</w:t>
      </w:r>
      <w:proofErr w:type="spellEnd"/>
      <w:r w:rsidRPr="00DB51C4">
        <w:rPr>
          <w:rFonts w:ascii="Times New Roman" w:eastAsia="Times New Roman" w:hAnsi="Times New Roman" w:cs="Times New Roman"/>
          <w:sz w:val="28"/>
          <w:szCs w:val="28"/>
        </w:rPr>
        <w:t xml:space="preserve"> название структурного подразделения или общественного объединения, не являющегося юридическим лицом, созданного при  образовательной организации Российской Федерации,  независимо от формы собственности, выполняющего учебно-воспитательные функции музейными средствами. В общепринятой практике используется традиционное название «Школьный музей»</w:t>
      </w:r>
      <w:r w:rsidR="009821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2FF7" w:rsidRDefault="00592FF7" w:rsidP="00592FF7">
      <w:pPr>
        <w:tabs>
          <w:tab w:val="left" w:pos="0"/>
          <w:tab w:val="left" w:pos="284"/>
        </w:tabs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настоящее время деятельность музеев образовательных организаций (школьных музеев) регламентируют следующие законы:</w:t>
      </w:r>
    </w:p>
    <w:p w:rsidR="00592FF7" w:rsidRDefault="00592FF7" w:rsidP="00592FF7">
      <w:pPr>
        <w:numPr>
          <w:ilvl w:val="0"/>
          <w:numId w:val="1"/>
        </w:numPr>
        <w:tabs>
          <w:tab w:val="left" w:pos="0"/>
          <w:tab w:val="left" w:pos="284"/>
          <w:tab w:val="left" w:pos="869"/>
        </w:tabs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от 29 декабря 2012 г. № 273-ФЗ «Об образовании в Российской Федерации» (ред. от 02.07.2021 г.);</w:t>
      </w:r>
    </w:p>
    <w:p w:rsidR="00592FF7" w:rsidRDefault="00592FF7" w:rsidP="00592FF7">
      <w:pPr>
        <w:numPr>
          <w:ilvl w:val="0"/>
          <w:numId w:val="1"/>
        </w:numPr>
        <w:tabs>
          <w:tab w:val="left" w:pos="0"/>
          <w:tab w:val="left" w:pos="284"/>
          <w:tab w:val="left" w:pos="869"/>
        </w:tabs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от 26 мая 1996 г. № 54-ФЗ «Музейном фонде Российской Федерации и музеях в Российской Федерации» (ред. от 11.06.2021 г.);</w:t>
      </w:r>
    </w:p>
    <w:p w:rsidR="00592FF7" w:rsidRDefault="00592FF7" w:rsidP="00592FF7">
      <w:pPr>
        <w:numPr>
          <w:ilvl w:val="0"/>
          <w:numId w:val="1"/>
        </w:numPr>
        <w:tabs>
          <w:tab w:val="left" w:pos="0"/>
          <w:tab w:val="left" w:pos="284"/>
          <w:tab w:val="left" w:pos="869"/>
        </w:tabs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от 15 апреля 1998 г. № 64-ФЗ «О культурных ценностях, перемещенных в Союз ССР в результате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торой мировой войны и находящимися на территории Российской Федерации» (ред. от 11.06.2021 г.);</w:t>
      </w:r>
    </w:p>
    <w:p w:rsidR="00592FF7" w:rsidRDefault="00592FF7" w:rsidP="00592FF7">
      <w:pPr>
        <w:numPr>
          <w:ilvl w:val="0"/>
          <w:numId w:val="1"/>
        </w:numPr>
        <w:tabs>
          <w:tab w:val="left" w:pos="0"/>
          <w:tab w:val="left" w:pos="284"/>
          <w:tab w:val="left" w:pos="869"/>
        </w:tabs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от 22 октября 2004 г. № 125-ФЗ «Об архивном деле в Российской Федерации» (ред. от 08.12.2020 г.).</w:t>
      </w:r>
    </w:p>
    <w:p w:rsidR="00592FF7" w:rsidRDefault="00592FF7" w:rsidP="00592FF7">
      <w:pPr>
        <w:tabs>
          <w:tab w:val="left" w:pos="0"/>
          <w:tab w:val="left" w:pos="28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и паспортизация музеев образовательных организаций осуществляется в соответствии с локальными актами:</w:t>
      </w:r>
    </w:p>
    <w:p w:rsidR="00592FF7" w:rsidRDefault="00592FF7" w:rsidP="00592FF7">
      <w:pPr>
        <w:tabs>
          <w:tab w:val="left" w:pos="0"/>
          <w:tab w:val="left" w:pos="284"/>
          <w:tab w:val="left" w:pos="869"/>
        </w:tabs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Методические рекомендации о создании и функционировании структурных подразделений образовательных организаций, выполняющих учебно-воспитательные функции музейными средствами, утвержденные Федеральным центром детско-юношеского туризма и краеведения от </w:t>
      </w:r>
      <w:r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июля </w:t>
      </w:r>
      <w:r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2020 </w:t>
      </w:r>
      <w:r>
        <w:rPr>
          <w:rFonts w:ascii="Times New Roman" w:eastAsia="Times New Roman" w:hAnsi="Times New Roman" w:cs="Times New Roman"/>
          <w:sz w:val="28"/>
          <w:szCs w:val="28"/>
        </w:rPr>
        <w:t>г.;</w:t>
      </w:r>
    </w:p>
    <w:p w:rsidR="00592FF7" w:rsidRDefault="00592FF7" w:rsidP="00592FF7">
      <w:pPr>
        <w:tabs>
          <w:tab w:val="left" w:pos="0"/>
          <w:tab w:val="left" w:pos="284"/>
          <w:tab w:val="left" w:pos="87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Положение о паспортизации школьных музеев Российской Федерации, утвержденное Приказом Федерального центра детско-юношеского туризма и краеведения от 29 апреля 2021 г. № 9-ОД.</w:t>
      </w:r>
    </w:p>
    <w:p w:rsidR="00592FF7" w:rsidRDefault="00592FF7" w:rsidP="00592FF7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Перечень документов, необходимых для руководства и использования в работе руководителю музея образовательной организации (школьному музею), размещены на сайте ФГБОУ ДО «Федеральный центр дополнительного образования и организации отдыха и оздоровления детей» (далее - ФГБОУ ДО ФЦДО):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https://юныйтурист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.р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>ф/page/1642593997676-shkolnye-muzei-normativnaya-baza</w:t>
      </w:r>
    </w:p>
    <w:p w:rsidR="00592FF7" w:rsidRDefault="00592FF7" w:rsidP="00592FF7">
      <w:pPr>
        <w:tabs>
          <w:tab w:val="left" w:pos="0"/>
          <w:tab w:val="left" w:pos="284"/>
        </w:tabs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порядке регистрации музеев образовательных организаций на портале школьных музеев ФГБОУ ДО ФЦДО размещена на сайте ФГБОУ ДО ФЦДО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https://юныйтурист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.р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>ф/page/1649422510607-poryadok-registracii-muzeev-obrazovatelnyh-organizacij-v-reestre-shkolnyh-muzeev</w:t>
      </w:r>
    </w:p>
    <w:p w:rsidR="00592FF7" w:rsidRDefault="00592FF7" w:rsidP="00592FF7">
      <w:pPr>
        <w:widowControl w:val="0"/>
        <w:tabs>
          <w:tab w:val="left" w:pos="0"/>
          <w:tab w:val="left" w:pos="284"/>
        </w:tabs>
        <w:autoSpaceDE w:val="0"/>
        <w:autoSpaceDN w:val="0"/>
        <w:spacing w:after="0"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Типовое положение</w:t>
      </w:r>
      <w:r>
        <w:rPr>
          <w:rFonts w:ascii="Times New Roman" w:hAnsi="Times New Roman" w:cs="Times New Roman"/>
          <w:sz w:val="28"/>
          <w:szCs w:val="28"/>
        </w:rPr>
        <w:t xml:space="preserve"> о музее образовательного учреждения Кузбасса  (доступно на сайте http://www.kuztur42.narod.ru/muzei.htm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sectPr w:rsidR="00592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363FB"/>
    <w:multiLevelType w:val="singleLevel"/>
    <w:tmpl w:val="D32032F2"/>
    <w:lvl w:ilvl="0">
      <w:numFmt w:val="bullet"/>
      <w:lvlText w:val="-"/>
      <w:lvlJc w:val="left"/>
      <w:pPr>
        <w:ind w:left="0" w:firstLine="0"/>
      </w:pPr>
    </w:lvl>
  </w:abstractNum>
  <w:num w:numId="1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2FF7"/>
    <w:rsid w:val="00174E96"/>
    <w:rsid w:val="00566AFB"/>
    <w:rsid w:val="00592FF7"/>
    <w:rsid w:val="0063117C"/>
    <w:rsid w:val="00982107"/>
    <w:rsid w:val="00EC7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92FF7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592FF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7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2024-02-21T02:52:00Z</dcterms:created>
  <dcterms:modified xsi:type="dcterms:W3CDTF">2024-02-21T02:56:00Z</dcterms:modified>
</cp:coreProperties>
</file>