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75E8" w14:textId="03F4F0F5" w:rsidR="000F476F" w:rsidRPr="000F476F" w:rsidRDefault="000F476F" w:rsidP="000F476F">
      <w:pPr>
        <w:keepNext/>
        <w:keepLines/>
        <w:spacing w:before="200" w:line="259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F476F">
        <w:rPr>
          <w:rFonts w:ascii="Times New Roman" w:hAnsi="Times New Roman"/>
          <w:b/>
          <w:bCs/>
          <w:sz w:val="26"/>
          <w:szCs w:val="26"/>
        </w:rPr>
        <w:t>ПЕРЕЧЕНЬ ДОКУМЕНТОВ НЕОБХОДИМЫХ</w:t>
      </w:r>
    </w:p>
    <w:p w14:paraId="00E3F431" w14:textId="41556448" w:rsidR="000F476F" w:rsidRPr="000F476F" w:rsidRDefault="000F476F" w:rsidP="000F476F">
      <w:pPr>
        <w:jc w:val="center"/>
        <w:rPr>
          <w:rFonts w:ascii="Times New Roman" w:hAnsi="Times New Roman"/>
          <w:b/>
          <w:sz w:val="22"/>
          <w:szCs w:val="22"/>
        </w:rPr>
      </w:pPr>
      <w:r w:rsidRPr="000F476F">
        <w:rPr>
          <w:rFonts w:ascii="Times New Roman" w:hAnsi="Times New Roman"/>
          <w:b/>
          <w:bCs/>
          <w:szCs w:val="24"/>
        </w:rPr>
        <w:t xml:space="preserve">ДЛЯ ПРОВЕДЕНИЯ САНИТАРНО-ЭПИДЕМИОЛОГИЧЕСКОЙ </w:t>
      </w:r>
      <w:r w:rsidRPr="000F476F">
        <w:rPr>
          <w:rFonts w:ascii="Times New Roman" w:hAnsi="Times New Roman"/>
          <w:b/>
          <w:szCs w:val="24"/>
        </w:rPr>
        <w:t>ЭКСПЕРТИЗЫ ЛЕТНИХ ОЗДОРОВИТЕЛЬНЫХ УЧРЕЖДЕНИЙ 2023 год</w:t>
      </w:r>
    </w:p>
    <w:p w14:paraId="441BA40A" w14:textId="77777777" w:rsidR="000F476F" w:rsidRPr="000F476F" w:rsidRDefault="000F476F" w:rsidP="000F476F">
      <w:p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Cs w:val="24"/>
        </w:rPr>
      </w:pPr>
    </w:p>
    <w:p w14:paraId="7370DBDD" w14:textId="77777777" w:rsidR="000F476F" w:rsidRPr="000F476F" w:rsidRDefault="000F476F" w:rsidP="0018532F">
      <w:pPr>
        <w:numPr>
          <w:ilvl w:val="0"/>
          <w:numId w:val="3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Устав образовательного учреждения, изменения к Уставу.</w:t>
      </w:r>
    </w:p>
    <w:p w14:paraId="4BAF967C" w14:textId="77777777" w:rsidR="000F476F" w:rsidRPr="000F476F" w:rsidRDefault="000F476F" w:rsidP="0018532F">
      <w:pPr>
        <w:numPr>
          <w:ilvl w:val="0"/>
          <w:numId w:val="3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 xml:space="preserve">Лицензия на право ведения образовательной деятельности. </w:t>
      </w:r>
    </w:p>
    <w:p w14:paraId="2A2CEDC9" w14:textId="77777777" w:rsidR="000F476F" w:rsidRPr="000F476F" w:rsidRDefault="000F476F" w:rsidP="0018532F">
      <w:pPr>
        <w:numPr>
          <w:ilvl w:val="0"/>
          <w:numId w:val="3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 xml:space="preserve">Свидетельство о государственной регистрации права.    </w:t>
      </w:r>
    </w:p>
    <w:p w14:paraId="18AB1096" w14:textId="77777777" w:rsidR="000F476F" w:rsidRPr="000F476F" w:rsidRDefault="000F476F" w:rsidP="0018532F">
      <w:pPr>
        <w:numPr>
          <w:ilvl w:val="0"/>
          <w:numId w:val="3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Свидетельство о постановке на учёт Российской организации в налоговом органе.</w:t>
      </w:r>
    </w:p>
    <w:p w14:paraId="75A818CA" w14:textId="77777777" w:rsidR="000F476F" w:rsidRPr="000F476F" w:rsidRDefault="000F476F" w:rsidP="0018532F">
      <w:pPr>
        <w:numPr>
          <w:ilvl w:val="0"/>
          <w:numId w:val="3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Копия приказа об организации оздоровительного учреждения с дневным пребыванием детей с указанием сроков работы каждой смены и количеством детей в смену.</w:t>
      </w:r>
    </w:p>
    <w:p w14:paraId="4CCBF677" w14:textId="77777777" w:rsidR="000F476F" w:rsidRPr="000F476F" w:rsidRDefault="000F476F" w:rsidP="0018532F">
      <w:pPr>
        <w:numPr>
          <w:ilvl w:val="0"/>
          <w:numId w:val="3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szCs w:val="24"/>
        </w:rPr>
        <w:t>Штатное расписание сотрудников организации.</w:t>
      </w:r>
    </w:p>
    <w:p w14:paraId="47BB2173" w14:textId="77777777" w:rsidR="000F476F" w:rsidRPr="000F476F" w:rsidRDefault="000F476F" w:rsidP="0018532F">
      <w:pPr>
        <w:numPr>
          <w:ilvl w:val="0"/>
          <w:numId w:val="3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szCs w:val="24"/>
        </w:rPr>
        <w:t>Список сотрудников согласно списочному составу с указанием должности, года рождения, содержащий сведения о последней дате прохождения гигиенического обучения, медицинского осмотра, прививках (АДСМ, корь, краснуха, вирусный гепатит), флюорографии.</w:t>
      </w:r>
    </w:p>
    <w:p w14:paraId="70FF1A08" w14:textId="77777777" w:rsidR="000F476F" w:rsidRPr="000F476F" w:rsidRDefault="000F476F" w:rsidP="0018532F">
      <w:pPr>
        <w:numPr>
          <w:ilvl w:val="0"/>
          <w:numId w:val="3"/>
        </w:numPr>
        <w:spacing w:after="160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Перечень помещений, выделенных для функционирования лагерей (с указанием площадей</w:t>
      </w:r>
      <w:r w:rsidRPr="000F476F">
        <w:rPr>
          <w:rFonts w:ascii="Times New Roman" w:hAnsi="Times New Roman"/>
          <w:bCs/>
          <w:szCs w:val="24"/>
        </w:rPr>
        <w:t xml:space="preserve"> из технического паспорта</w:t>
      </w:r>
      <w:r w:rsidRPr="000F476F">
        <w:rPr>
          <w:rFonts w:ascii="Times New Roman" w:hAnsi="Times New Roman"/>
          <w:szCs w:val="24"/>
        </w:rPr>
        <w:t>, номеров кабинетов, поэтажным расположением):</w:t>
      </w:r>
    </w:p>
    <w:p w14:paraId="05969C45" w14:textId="77777777" w:rsidR="000F476F" w:rsidRPr="000F476F" w:rsidRDefault="000F476F" w:rsidP="0018532F">
      <w:pPr>
        <w:numPr>
          <w:ilvl w:val="0"/>
          <w:numId w:val="6"/>
        </w:numPr>
        <w:tabs>
          <w:tab w:val="left" w:pos="284"/>
        </w:tabs>
        <w:spacing w:after="160"/>
        <w:ind w:left="284" w:firstLine="142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игровые помещения;</w:t>
      </w:r>
    </w:p>
    <w:p w14:paraId="7DF5C42D" w14:textId="77777777" w:rsidR="000F476F" w:rsidRPr="000F476F" w:rsidRDefault="000F476F" w:rsidP="0018532F">
      <w:pPr>
        <w:numPr>
          <w:ilvl w:val="0"/>
          <w:numId w:val="6"/>
        </w:numPr>
        <w:tabs>
          <w:tab w:val="left" w:pos="284"/>
        </w:tabs>
        <w:spacing w:after="160"/>
        <w:ind w:left="284" w:firstLine="142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кружковые помещения;</w:t>
      </w:r>
    </w:p>
    <w:p w14:paraId="5873ECA1" w14:textId="77777777" w:rsidR="000F476F" w:rsidRPr="000F476F" w:rsidRDefault="000F476F" w:rsidP="0018532F">
      <w:pPr>
        <w:numPr>
          <w:ilvl w:val="0"/>
          <w:numId w:val="6"/>
        </w:numPr>
        <w:tabs>
          <w:tab w:val="left" w:pos="284"/>
        </w:tabs>
        <w:spacing w:after="160"/>
        <w:ind w:left="284" w:firstLine="142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помещения медицинского назначения;</w:t>
      </w:r>
    </w:p>
    <w:p w14:paraId="7249C71C" w14:textId="77777777" w:rsidR="000F476F" w:rsidRPr="000F476F" w:rsidRDefault="000F476F" w:rsidP="0018532F">
      <w:pPr>
        <w:numPr>
          <w:ilvl w:val="0"/>
          <w:numId w:val="6"/>
        </w:numPr>
        <w:tabs>
          <w:tab w:val="left" w:pos="284"/>
        </w:tabs>
        <w:spacing w:after="160"/>
        <w:ind w:left="284" w:firstLine="142"/>
        <w:contextualSpacing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 xml:space="preserve">спортивный зал; </w:t>
      </w:r>
    </w:p>
    <w:p w14:paraId="13686939" w14:textId="77777777" w:rsidR="000F476F" w:rsidRPr="000F476F" w:rsidRDefault="000F476F" w:rsidP="0018532F">
      <w:pPr>
        <w:numPr>
          <w:ilvl w:val="0"/>
          <w:numId w:val="6"/>
        </w:numPr>
        <w:tabs>
          <w:tab w:val="left" w:pos="284"/>
        </w:tabs>
        <w:spacing w:after="160"/>
        <w:ind w:left="284" w:firstLine="142"/>
        <w:contextualSpacing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 xml:space="preserve">столовая; </w:t>
      </w:r>
    </w:p>
    <w:p w14:paraId="2799607D" w14:textId="77777777" w:rsidR="000F476F" w:rsidRPr="000F476F" w:rsidRDefault="000F476F" w:rsidP="0018532F">
      <w:pPr>
        <w:numPr>
          <w:ilvl w:val="0"/>
          <w:numId w:val="6"/>
        </w:numPr>
        <w:tabs>
          <w:tab w:val="left" w:pos="284"/>
        </w:tabs>
        <w:spacing w:after="160"/>
        <w:ind w:left="284" w:firstLine="142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помещение для сушки одежды и обуви;</w:t>
      </w:r>
    </w:p>
    <w:p w14:paraId="42175867" w14:textId="77777777" w:rsidR="000F476F" w:rsidRPr="000F476F" w:rsidRDefault="000F476F" w:rsidP="0018532F">
      <w:pPr>
        <w:numPr>
          <w:ilvl w:val="0"/>
          <w:numId w:val="6"/>
        </w:numPr>
        <w:tabs>
          <w:tab w:val="left" w:pos="284"/>
        </w:tabs>
        <w:spacing w:after="160"/>
        <w:ind w:left="284" w:firstLine="142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кладовая спортинвентаря;</w:t>
      </w:r>
    </w:p>
    <w:p w14:paraId="14A73BB7" w14:textId="77777777" w:rsidR="000F476F" w:rsidRPr="000F476F" w:rsidRDefault="000F476F" w:rsidP="0018532F">
      <w:pPr>
        <w:numPr>
          <w:ilvl w:val="0"/>
          <w:numId w:val="6"/>
        </w:numPr>
        <w:spacing w:after="160"/>
        <w:ind w:left="709" w:hanging="283"/>
        <w:contextualSpacing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 xml:space="preserve">помещение для хранения, обработки уборочного инвентаря и приготовления дезинфекционных растворов; </w:t>
      </w:r>
    </w:p>
    <w:p w14:paraId="6EAA9C37" w14:textId="77777777" w:rsidR="000F476F" w:rsidRPr="000F476F" w:rsidRDefault="000F476F" w:rsidP="0018532F">
      <w:pPr>
        <w:numPr>
          <w:ilvl w:val="0"/>
          <w:numId w:val="6"/>
        </w:numPr>
        <w:tabs>
          <w:tab w:val="left" w:pos="709"/>
        </w:tabs>
        <w:spacing w:after="160"/>
        <w:ind w:hanging="1734"/>
        <w:contextualSpacing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раздевалка;</w:t>
      </w:r>
    </w:p>
    <w:p w14:paraId="2237E7CA" w14:textId="77777777" w:rsidR="000F476F" w:rsidRPr="000F476F" w:rsidRDefault="000F476F" w:rsidP="0018532F">
      <w:pPr>
        <w:numPr>
          <w:ilvl w:val="0"/>
          <w:numId w:val="6"/>
        </w:numPr>
        <w:tabs>
          <w:tab w:val="left" w:pos="709"/>
        </w:tabs>
        <w:spacing w:after="160"/>
        <w:ind w:hanging="1734"/>
        <w:contextualSpacing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 xml:space="preserve">туалетные. </w:t>
      </w:r>
    </w:p>
    <w:p w14:paraId="55C3E2F5" w14:textId="77777777" w:rsidR="000F476F" w:rsidRPr="000F476F" w:rsidRDefault="000F476F" w:rsidP="0018532F">
      <w:pPr>
        <w:numPr>
          <w:ilvl w:val="0"/>
          <w:numId w:val="3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 xml:space="preserve"> П</w:t>
      </w:r>
      <w:r w:rsidRPr="000F476F">
        <w:rPr>
          <w:rFonts w:ascii="Times New Roman" w:hAnsi="Times New Roman"/>
          <w:szCs w:val="24"/>
        </w:rPr>
        <w:t xml:space="preserve">римерное цикличного меню, технологические карты;  </w:t>
      </w:r>
    </w:p>
    <w:p w14:paraId="56E6C225" w14:textId="77777777" w:rsidR="000F476F" w:rsidRPr="000F476F" w:rsidRDefault="000F476F" w:rsidP="0018532F">
      <w:pPr>
        <w:numPr>
          <w:ilvl w:val="0"/>
          <w:numId w:val="3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szCs w:val="24"/>
        </w:rPr>
        <w:t>Личные медицинские книжки сотрудников согласно списочному составу.</w:t>
      </w:r>
    </w:p>
    <w:p w14:paraId="6DB2E9EB" w14:textId="77777777" w:rsidR="000F476F" w:rsidRPr="000F476F" w:rsidRDefault="000F476F" w:rsidP="0018532F">
      <w:pPr>
        <w:jc w:val="both"/>
        <w:rPr>
          <w:rFonts w:ascii="Times New Roman" w:hAnsi="Times New Roman"/>
          <w:b/>
          <w:bCs/>
          <w:i/>
          <w:szCs w:val="24"/>
        </w:rPr>
      </w:pPr>
      <w:r w:rsidRPr="000F476F">
        <w:rPr>
          <w:rFonts w:ascii="Times New Roman" w:hAnsi="Times New Roman"/>
          <w:b/>
          <w:bCs/>
          <w:i/>
          <w:szCs w:val="24"/>
          <w:u w:val="single"/>
        </w:rPr>
        <w:t>Копии договоров на текущий год</w:t>
      </w:r>
      <w:r w:rsidRPr="000F476F">
        <w:rPr>
          <w:rFonts w:ascii="Times New Roman" w:hAnsi="Times New Roman"/>
          <w:b/>
          <w:bCs/>
          <w:i/>
          <w:szCs w:val="24"/>
        </w:rPr>
        <w:t>:</w:t>
      </w:r>
    </w:p>
    <w:p w14:paraId="03C4CC78" w14:textId="77777777" w:rsidR="000F476F" w:rsidRPr="000F476F" w:rsidRDefault="000F476F" w:rsidP="0018532F">
      <w:pPr>
        <w:numPr>
          <w:ilvl w:val="0"/>
          <w:numId w:val="4"/>
        </w:numPr>
        <w:spacing w:after="160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договор об организации питания;</w:t>
      </w:r>
    </w:p>
    <w:p w14:paraId="2FE4C0E1" w14:textId="77777777" w:rsidR="000F476F" w:rsidRPr="000F476F" w:rsidRDefault="000F476F" w:rsidP="0018532F">
      <w:pPr>
        <w:numPr>
          <w:ilvl w:val="0"/>
          <w:numId w:val="4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на вывоз ТБО, ЖБО (график вывоза);</w:t>
      </w:r>
    </w:p>
    <w:p w14:paraId="75C854CC" w14:textId="77777777" w:rsidR="000F476F" w:rsidRPr="000F476F" w:rsidRDefault="000F476F" w:rsidP="0018532F">
      <w:pPr>
        <w:numPr>
          <w:ilvl w:val="0"/>
          <w:numId w:val="4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об организации и проведении дезинфекционных работ и противоклещевой обработки территории;</w:t>
      </w:r>
    </w:p>
    <w:p w14:paraId="216A06E1" w14:textId="77777777" w:rsidR="000F476F" w:rsidRPr="000F476F" w:rsidRDefault="000F476F" w:rsidP="0018532F">
      <w:pPr>
        <w:numPr>
          <w:ilvl w:val="0"/>
          <w:numId w:val="4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об условиях приёма ламп и предметов на демеркуризацию;</w:t>
      </w:r>
    </w:p>
    <w:p w14:paraId="7B96A772" w14:textId="77777777" w:rsidR="000F476F" w:rsidRPr="000F476F" w:rsidRDefault="000F476F" w:rsidP="0018532F">
      <w:pPr>
        <w:numPr>
          <w:ilvl w:val="0"/>
          <w:numId w:val="4"/>
        </w:numPr>
        <w:spacing w:after="160"/>
        <w:jc w:val="both"/>
        <w:rPr>
          <w:rFonts w:ascii="Times New Roman" w:hAnsi="Times New Roman"/>
          <w:bCs/>
          <w:szCs w:val="24"/>
        </w:rPr>
      </w:pPr>
      <w:proofErr w:type="gramStart"/>
      <w:r w:rsidRPr="000F476F">
        <w:rPr>
          <w:rFonts w:ascii="Times New Roman" w:hAnsi="Times New Roman"/>
          <w:szCs w:val="24"/>
        </w:rPr>
        <w:t>с организацией</w:t>
      </w:r>
      <w:proofErr w:type="gramEnd"/>
      <w:r w:rsidRPr="000F476F">
        <w:rPr>
          <w:rFonts w:ascii="Times New Roman" w:hAnsi="Times New Roman"/>
          <w:szCs w:val="24"/>
        </w:rPr>
        <w:t xml:space="preserve"> предоставляющей медицинские услуги</w:t>
      </w:r>
      <w:r w:rsidRPr="000F476F">
        <w:rPr>
          <w:rFonts w:ascii="Times New Roman" w:hAnsi="Times New Roman"/>
          <w:bCs/>
          <w:szCs w:val="24"/>
        </w:rPr>
        <w:t>;</w:t>
      </w:r>
    </w:p>
    <w:p w14:paraId="5DA2CC14" w14:textId="77777777" w:rsidR="000F476F" w:rsidRPr="000F476F" w:rsidRDefault="000F476F" w:rsidP="0018532F">
      <w:pPr>
        <w:numPr>
          <w:ilvl w:val="0"/>
          <w:numId w:val="4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на проведение периодического медицинского осмотра;</w:t>
      </w:r>
    </w:p>
    <w:p w14:paraId="497C0B48" w14:textId="77777777" w:rsidR="000F476F" w:rsidRPr="000F476F" w:rsidRDefault="000F476F" w:rsidP="0018532F">
      <w:pPr>
        <w:numPr>
          <w:ilvl w:val="0"/>
          <w:numId w:val="4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на поставку бутилированной воды + сертификат на воду (при организации питьевого режима бутилированной питьевой водой).</w:t>
      </w:r>
    </w:p>
    <w:p w14:paraId="36C9B833" w14:textId="77777777" w:rsidR="000F476F" w:rsidRPr="000F476F" w:rsidRDefault="000F476F" w:rsidP="0018532F">
      <w:pPr>
        <w:jc w:val="both"/>
        <w:rPr>
          <w:rFonts w:ascii="Times New Roman" w:hAnsi="Times New Roman"/>
          <w:b/>
          <w:bCs/>
          <w:i/>
          <w:szCs w:val="24"/>
        </w:rPr>
      </w:pPr>
      <w:r w:rsidRPr="000F476F">
        <w:rPr>
          <w:rFonts w:ascii="Times New Roman" w:hAnsi="Times New Roman"/>
          <w:b/>
          <w:bCs/>
          <w:i/>
          <w:szCs w:val="24"/>
          <w:u w:val="single"/>
        </w:rPr>
        <w:t>Ксерокопии актов, справки по готовности объекта к эксплуатации на текущий год</w:t>
      </w:r>
      <w:r w:rsidRPr="000F476F">
        <w:rPr>
          <w:rFonts w:ascii="Times New Roman" w:hAnsi="Times New Roman"/>
          <w:b/>
          <w:bCs/>
          <w:i/>
          <w:szCs w:val="24"/>
        </w:rPr>
        <w:t>:</w:t>
      </w:r>
    </w:p>
    <w:p w14:paraId="73AC5DB5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lastRenderedPageBreak/>
        <w:t xml:space="preserve">акты ревизии холодильного, теплового, технологического оборудования, выполненные </w:t>
      </w:r>
      <w:r w:rsidRPr="000F476F">
        <w:rPr>
          <w:rFonts w:ascii="Times New Roman" w:hAnsi="Times New Roman"/>
          <w:b/>
          <w:szCs w:val="24"/>
          <w:u w:val="single"/>
        </w:rPr>
        <w:t>специализированной организацией</w:t>
      </w:r>
      <w:r w:rsidRPr="000F476F">
        <w:rPr>
          <w:rFonts w:ascii="Times New Roman" w:hAnsi="Times New Roman"/>
          <w:szCs w:val="24"/>
        </w:rPr>
        <w:t>, с указанием перечня оборудования, марки, мощности, расположения по цехам, температурных режимов, технических характеристик;</w:t>
      </w:r>
    </w:p>
    <w:p w14:paraId="3693D926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акт технической готовности системы вентиляции (на пищеблоке);</w:t>
      </w:r>
    </w:p>
    <w:p w14:paraId="60FE4BF6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информация о наличии бактерицидных ламп в помещениях пищеблока;</w:t>
      </w:r>
    </w:p>
    <w:p w14:paraId="16B50F4F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справка МБУ «Комбинат питания» о мощности пищеблока: количество одномоментно приготовляемых блюд в зависимости от имеющихся оборудования (расчет);</w:t>
      </w:r>
    </w:p>
    <w:p w14:paraId="3B19159A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справка о площади обеденного зала, о количестве фактически оборудованных посадочных мест, количестве умывальных раковин перед обеденным залом;</w:t>
      </w:r>
    </w:p>
    <w:p w14:paraId="4C5E8EDC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справки по обеспеченности пищеблока посудой (столовой, кухонной, разделочным инвентарем);</w:t>
      </w:r>
    </w:p>
    <w:p w14:paraId="629B668F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информация об оснащении кабинетов медицинского обслуживания, наличие изолятора;</w:t>
      </w:r>
    </w:p>
    <w:p w14:paraId="7EBA7794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информация о количестве санитарных узлов и санитарно-технического оборудования для ЛОУ;</w:t>
      </w:r>
    </w:p>
    <w:p w14:paraId="528A5DBA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справка об обеспеченности моющими и дезинфекционными средствами пищеблока с указанием наименования, с предоставлением деклараций, свидетельств о государственной регистрации, инструкций по применению;</w:t>
      </w:r>
    </w:p>
    <w:p w14:paraId="213A973E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 xml:space="preserve">информация о проведении текущего ремонта или генеральной уборки помещений с указанием даты и объема проведенных работ; </w:t>
      </w:r>
    </w:p>
    <w:p w14:paraId="5FC8E3DD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справка обеспеченности санитарной одеждой сотрудников пищеблока, выданная МБУ Комбинат питания;</w:t>
      </w:r>
    </w:p>
    <w:p w14:paraId="38DA73EC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режим дня;</w:t>
      </w:r>
    </w:p>
    <w:p w14:paraId="2F9DE805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акт о проделанной работе по дезинсекции и дератизации и противоклещевой обработки территории;</w:t>
      </w:r>
    </w:p>
    <w:p w14:paraId="57DAE600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акт приема-передачи отработанных ртутьсодержащих люминесцентных ламп;</w:t>
      </w:r>
    </w:p>
    <w:p w14:paraId="03B67435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перечень спортивного и игрового оборудования;</w:t>
      </w:r>
    </w:p>
    <w:p w14:paraId="0994BF71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акты осмотра сооружений спортивных, игровых площадок;</w:t>
      </w:r>
    </w:p>
    <w:p w14:paraId="2A810FA5" w14:textId="77777777" w:rsidR="000F476F" w:rsidRPr="000F476F" w:rsidRDefault="000F476F" w:rsidP="0018532F">
      <w:pPr>
        <w:numPr>
          <w:ilvl w:val="0"/>
          <w:numId w:val="5"/>
        </w:numPr>
        <w:spacing w:after="160"/>
        <w:jc w:val="both"/>
        <w:rPr>
          <w:rFonts w:ascii="Times New Roman" w:hAnsi="Times New Roman"/>
          <w:bCs/>
          <w:szCs w:val="24"/>
        </w:rPr>
      </w:pPr>
      <w:r w:rsidRPr="000F476F">
        <w:rPr>
          <w:rFonts w:ascii="Times New Roman" w:hAnsi="Times New Roman"/>
          <w:bCs/>
          <w:szCs w:val="24"/>
        </w:rPr>
        <w:t>информация о количестве контейнеров с крышками для сбора ТБО, наличии трехстороннего ограждения контейнерной площадки.</w:t>
      </w:r>
    </w:p>
    <w:p w14:paraId="3441EC42" w14:textId="77777777" w:rsidR="000F476F" w:rsidRPr="000F476F" w:rsidRDefault="000F476F" w:rsidP="0018532F">
      <w:pPr>
        <w:jc w:val="both"/>
        <w:outlineLvl w:val="0"/>
        <w:rPr>
          <w:rFonts w:ascii="Times New Roman" w:hAnsi="Times New Roman"/>
          <w:szCs w:val="24"/>
        </w:rPr>
      </w:pPr>
    </w:p>
    <w:p w14:paraId="6011661C" w14:textId="77777777" w:rsidR="000F476F" w:rsidRPr="000F476F" w:rsidRDefault="000F476F" w:rsidP="0018532F">
      <w:pPr>
        <w:jc w:val="both"/>
        <w:outlineLvl w:val="0"/>
        <w:rPr>
          <w:rFonts w:ascii="Times New Roman" w:hAnsi="Times New Roman"/>
          <w:b/>
          <w:i/>
          <w:szCs w:val="24"/>
        </w:rPr>
      </w:pPr>
      <w:r w:rsidRPr="000F476F">
        <w:rPr>
          <w:rFonts w:ascii="Times New Roman" w:hAnsi="Times New Roman"/>
          <w:b/>
          <w:i/>
          <w:szCs w:val="24"/>
        </w:rPr>
        <w:t>Все предоставляемые документы заверяются руководителем учреждения!</w:t>
      </w:r>
    </w:p>
    <w:p w14:paraId="16871A9D" w14:textId="77777777" w:rsidR="000F476F" w:rsidRPr="000F476F" w:rsidRDefault="000F476F" w:rsidP="0018532F">
      <w:pPr>
        <w:jc w:val="both"/>
        <w:outlineLvl w:val="0"/>
        <w:rPr>
          <w:rFonts w:ascii="Times New Roman" w:hAnsi="Times New Roman"/>
          <w:b/>
          <w:i/>
          <w:szCs w:val="24"/>
        </w:rPr>
      </w:pPr>
    </w:p>
    <w:p w14:paraId="5814B5BA" w14:textId="77777777" w:rsidR="000F476F" w:rsidRPr="000F476F" w:rsidRDefault="000F476F" w:rsidP="0018532F">
      <w:pPr>
        <w:suppressAutoHyphens/>
        <w:jc w:val="both"/>
        <w:rPr>
          <w:rFonts w:ascii="Times New Roman" w:hAnsi="Times New Roman"/>
          <w:b/>
          <w:i/>
          <w:szCs w:val="24"/>
          <w:lang w:eastAsia="hi-IN" w:bidi="hi-IN"/>
        </w:rPr>
      </w:pPr>
      <w:r w:rsidRPr="000F476F">
        <w:rPr>
          <w:rFonts w:ascii="Times New Roman" w:hAnsi="Times New Roman"/>
          <w:b/>
          <w:i/>
          <w:szCs w:val="24"/>
          <w:u w:val="single"/>
        </w:rPr>
        <w:t xml:space="preserve">Внимание! </w:t>
      </w:r>
      <w:r w:rsidRPr="000F476F">
        <w:rPr>
          <w:rFonts w:ascii="Times New Roman" w:eastAsia="Calibri" w:hAnsi="Times New Roman"/>
          <w:b/>
          <w:i/>
          <w:szCs w:val="24"/>
          <w:shd w:val="clear" w:color="auto" w:fill="FFFFFF"/>
          <w:lang w:eastAsia="en-US"/>
        </w:rPr>
        <w:t xml:space="preserve">Перед началом каждой смены работники пищеблоков должны пройти обследования на наличие </w:t>
      </w:r>
      <w:proofErr w:type="spellStart"/>
      <w:r w:rsidRPr="000F476F">
        <w:rPr>
          <w:rFonts w:ascii="Times New Roman" w:eastAsia="Calibri" w:hAnsi="Times New Roman"/>
          <w:b/>
          <w:i/>
          <w:szCs w:val="24"/>
          <w:shd w:val="clear" w:color="auto" w:fill="FFFFFF"/>
          <w:lang w:eastAsia="en-US"/>
        </w:rPr>
        <w:t>норо</w:t>
      </w:r>
      <w:proofErr w:type="spellEnd"/>
      <w:r w:rsidRPr="000F476F">
        <w:rPr>
          <w:rFonts w:ascii="Times New Roman" w:eastAsia="Calibri" w:hAnsi="Times New Roman"/>
          <w:b/>
          <w:i/>
          <w:szCs w:val="24"/>
          <w:shd w:val="clear" w:color="auto" w:fill="FFFFFF"/>
          <w:lang w:eastAsia="en-US"/>
        </w:rPr>
        <w:t>-, рота- и других вирусных возбудителей кишечных инфекций не ранее, чем за 3 календарных дня до дня выхода на работу.</w:t>
      </w:r>
    </w:p>
    <w:p w14:paraId="2D8C7F5B" w14:textId="77777777" w:rsidR="000F476F" w:rsidRPr="000F476F" w:rsidRDefault="000F476F" w:rsidP="0018532F">
      <w:pPr>
        <w:spacing w:after="160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01FE9749" w14:textId="77777777" w:rsidR="000F476F" w:rsidRPr="000F476F" w:rsidRDefault="000F476F" w:rsidP="0018532F">
      <w:pPr>
        <w:suppressAutoHyphens/>
        <w:jc w:val="center"/>
        <w:rPr>
          <w:rFonts w:ascii="Times New Roman" w:hAnsi="Times New Roman"/>
          <w:b/>
          <w:szCs w:val="24"/>
          <w:lang w:eastAsia="hi-IN" w:bidi="hi-IN"/>
        </w:rPr>
      </w:pPr>
    </w:p>
    <w:p w14:paraId="1EFE7B1A" w14:textId="77777777" w:rsidR="000F476F" w:rsidRPr="000F476F" w:rsidRDefault="000F476F" w:rsidP="0018532F">
      <w:pPr>
        <w:spacing w:after="160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0F476F">
        <w:rPr>
          <w:rFonts w:ascii="Times New Roman" w:eastAsia="Calibri" w:hAnsi="Times New Roman"/>
          <w:b/>
          <w:szCs w:val="24"/>
          <w:lang w:eastAsia="en-US"/>
        </w:rPr>
        <w:t>Перечень документов для проведения экспертизы по организации дезинфекционного режима 2023</w:t>
      </w:r>
    </w:p>
    <w:p w14:paraId="23C5550A" w14:textId="77777777" w:rsidR="000F476F" w:rsidRPr="000F476F" w:rsidRDefault="000F476F" w:rsidP="0018532F">
      <w:pPr>
        <w:spacing w:after="160"/>
        <w:jc w:val="center"/>
        <w:rPr>
          <w:rFonts w:ascii="Times New Roman" w:eastAsia="Calibri" w:hAnsi="Times New Roman"/>
          <w:szCs w:val="24"/>
          <w:lang w:eastAsia="en-US"/>
        </w:rPr>
      </w:pPr>
      <w:r w:rsidRPr="000F476F">
        <w:rPr>
          <w:rFonts w:ascii="Times New Roman" w:eastAsia="Calibri" w:hAnsi="Times New Roman"/>
          <w:szCs w:val="24"/>
          <w:lang w:eastAsia="en-US"/>
        </w:rPr>
        <w:t>(</w:t>
      </w:r>
      <w:r w:rsidRPr="000F476F">
        <w:rPr>
          <w:rFonts w:ascii="Times New Roman" w:eastAsia="Calibri" w:hAnsi="Times New Roman"/>
          <w:szCs w:val="24"/>
          <w:u w:val="single"/>
          <w:lang w:eastAsia="en-US"/>
        </w:rPr>
        <w:t>все копии, заверенные руководителем, печатью</w:t>
      </w:r>
      <w:r w:rsidRPr="000F476F">
        <w:rPr>
          <w:rFonts w:ascii="Times New Roman" w:eastAsia="Calibri" w:hAnsi="Times New Roman"/>
          <w:szCs w:val="24"/>
          <w:lang w:eastAsia="en-US"/>
        </w:rPr>
        <w:t>)</w:t>
      </w:r>
    </w:p>
    <w:p w14:paraId="645C1AC6" w14:textId="77777777" w:rsidR="000F476F" w:rsidRPr="000F476F" w:rsidRDefault="000F476F" w:rsidP="0018532F">
      <w:pPr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Приказ о назначении ответственных по дезинфекции;</w:t>
      </w:r>
    </w:p>
    <w:p w14:paraId="3C7C1C56" w14:textId="77777777" w:rsidR="000F476F" w:rsidRPr="000F476F" w:rsidRDefault="000F476F" w:rsidP="0018532F">
      <w:pPr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lastRenderedPageBreak/>
        <w:t>Приказ «О проведении инструктажа по технике безопасности при работе с дезинфицирующими средствами»;</w:t>
      </w:r>
    </w:p>
    <w:p w14:paraId="0057D322" w14:textId="77777777" w:rsidR="000F476F" w:rsidRPr="000F476F" w:rsidRDefault="000F476F" w:rsidP="0018532F">
      <w:pPr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Копии листов из журнала по технике безопасности с подписями сотрудников (подписи всех сотрудников указанных в Приказе о назначении ответственных по дезинфекции;</w:t>
      </w:r>
    </w:p>
    <w:p w14:paraId="444B6231" w14:textId="77777777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Документы на бесконтактные термометры (указать количество термометров каждой фирмы и марки, где используются);</w:t>
      </w:r>
    </w:p>
    <w:p w14:paraId="1B02DD67" w14:textId="27EBDE78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18532F">
        <w:rPr>
          <w:rFonts w:ascii="Times New Roman" w:eastAsia="Calibri" w:hAnsi="Times New Roman"/>
          <w:color w:val="000000"/>
          <w:szCs w:val="24"/>
          <w:lang w:eastAsia="en-US"/>
        </w:rPr>
        <w:t>Организация питьевого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режима (питьевые фонтанчики, кружки, стаканы, одноразовые стаканчики – предоставить сертификат на одноразовую посуду, указать количество запаса стаканов);</w:t>
      </w:r>
    </w:p>
    <w:p w14:paraId="57F473FC" w14:textId="77777777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Техпаспорт с площадями помещений и высотой помещений (подписать функционирующие помещения в период работы ЛДПД) – для расчета достаточности бактерицидных облучателей;</w:t>
      </w:r>
    </w:p>
    <w:p w14:paraId="581273E5" w14:textId="77777777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Графики дезинфекции воздуха (с учетом объема помещений и мощности облучателей) - указать номера кабинетов, наименования помещений;</w:t>
      </w:r>
    </w:p>
    <w:p w14:paraId="56F500DD" w14:textId="77777777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Графики проветривания (не должны противоречить графику дезинфекции воздуха);</w:t>
      </w:r>
    </w:p>
    <w:p w14:paraId="102F14FA" w14:textId="77777777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Копии паспортов на облучатели (обязательно страницы с техническими характеристиками – производительность облучателя) с указанием помещений в которых они используются (если облучатели одинаковые, то достаточно одного паспорта);</w:t>
      </w:r>
    </w:p>
    <w:p w14:paraId="79446381" w14:textId="6A30A524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Расчеты достаточности бактерицидных облучателей </w:t>
      </w:r>
      <w:r w:rsidRPr="0018532F">
        <w:rPr>
          <w:rFonts w:ascii="Times New Roman" w:eastAsia="Calibri" w:hAnsi="Times New Roman"/>
          <w:color w:val="000000"/>
          <w:szCs w:val="24"/>
          <w:lang w:eastAsia="en-US"/>
        </w:rPr>
        <w:t>для обработки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всех помещений (по паспорту, учитывая </w:t>
      </w:r>
      <w:r w:rsidRPr="000F476F">
        <w:rPr>
          <w:rFonts w:ascii="Times New Roman" w:eastAsia="Calibri" w:hAnsi="Times New Roman"/>
          <w:b/>
          <w:color w:val="000000"/>
          <w:szCs w:val="24"/>
          <w:lang w:eastAsia="en-US"/>
        </w:rPr>
        <w:t>объем помещений (м</w:t>
      </w:r>
      <w:r w:rsidRPr="000F476F">
        <w:rPr>
          <w:rFonts w:ascii="Times New Roman" w:eastAsia="Calibri" w:hAnsi="Times New Roman"/>
          <w:b/>
          <w:color w:val="000000"/>
          <w:szCs w:val="24"/>
          <w:vertAlign w:val="superscript"/>
          <w:lang w:eastAsia="en-US"/>
        </w:rPr>
        <w:t>3</w:t>
      </w:r>
      <w:r w:rsidRPr="000F476F">
        <w:rPr>
          <w:rFonts w:ascii="Times New Roman" w:eastAsia="Calibri" w:hAnsi="Times New Roman"/>
          <w:b/>
          <w:color w:val="000000"/>
          <w:szCs w:val="24"/>
          <w:lang w:eastAsia="en-US"/>
        </w:rPr>
        <w:t>) – высота, умноженная на площадь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) </w:t>
      </w:r>
    </w:p>
    <w:p w14:paraId="4FAA3DE7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формула для расчета достаточности бактерицидных облучателей:</w:t>
      </w:r>
    </w:p>
    <w:p w14:paraId="5115B270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V (м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3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) / P (м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3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/</w:t>
      </w:r>
      <w:proofErr w:type="spellStart"/>
      <w:proofErr w:type="gramStart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ед.времени</w:t>
      </w:r>
      <w:proofErr w:type="spellEnd"/>
      <w:proofErr w:type="gramEnd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) = t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</w:t>
      </w:r>
    </w:p>
    <w:p w14:paraId="486B65A1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V – объем обрабатываемых помещений согласно техническому паспорту</w:t>
      </w:r>
    </w:p>
    <w:p w14:paraId="5B269D64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Р – производительность 1 облучателя согласно паспорту</w:t>
      </w:r>
    </w:p>
    <w:p w14:paraId="7370DF3D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t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  <w:proofErr w:type="gramStart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–  количество</w:t>
      </w:r>
      <w:proofErr w:type="gramEnd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единиц времени, необходимое для обработки помещений</w:t>
      </w:r>
    </w:p>
    <w:p w14:paraId="4C31262A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(t</w:t>
      </w:r>
      <w:proofErr w:type="gramStart"/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 х</w:t>
      </w:r>
      <w:proofErr w:type="gramEnd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t) / n = t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1</w:t>
      </w:r>
    </w:p>
    <w:p w14:paraId="1491EE9B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t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  <w:proofErr w:type="gramStart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–  количество</w:t>
      </w:r>
      <w:proofErr w:type="gramEnd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часов необходимое для обработки помещений</w:t>
      </w:r>
    </w:p>
    <w:p w14:paraId="3D7B5F84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t – время обработки по паспорту облучателя</w:t>
      </w:r>
    </w:p>
    <w:p w14:paraId="410C0F10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n – количество облучателей, имеющееся в учреждении</w:t>
      </w:r>
    </w:p>
    <w:p w14:paraId="06AAB6ED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t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1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– время, которое необходимо затратить на обеззараживание воздуха помещений имеющимся количеством бактерицидных облучателей</w:t>
      </w:r>
    </w:p>
    <w:p w14:paraId="5E385AF7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Пример: </w:t>
      </w:r>
    </w:p>
    <w:p w14:paraId="3306B0C4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Помещение игровой старшей группы 50 м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3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, мощность 25 м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3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/ час, имеется 2 облучателя</w:t>
      </w:r>
    </w:p>
    <w:p w14:paraId="22B80C6C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50 м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3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/ 25 м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3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/ч = 2 ед. времени </w:t>
      </w:r>
    </w:p>
    <w:p w14:paraId="09C14E13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(</w:t>
      </w:r>
      <w:proofErr w:type="gramStart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2  х</w:t>
      </w:r>
      <w:proofErr w:type="gramEnd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1ч) / 2 облучателя = 1 час.</w:t>
      </w:r>
    </w:p>
    <w:p w14:paraId="57DCE347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Если производительность облучателя 50 м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3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за 10 минут, объем помещений 200 м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3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, 2 облучателя.</w:t>
      </w:r>
    </w:p>
    <w:p w14:paraId="5007F35C" w14:textId="77777777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200 м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 xml:space="preserve">3 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/ 50 м</w:t>
      </w:r>
      <w:r w:rsidRPr="000F476F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3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= 4     4 х 10 мин = 40 мин   40 мин / 2 облучателя = 20 минут </w:t>
      </w:r>
    </w:p>
    <w:p w14:paraId="5C0FDEB8" w14:textId="394C4245" w:rsidR="000F476F" w:rsidRPr="000F476F" w:rsidRDefault="000F476F" w:rsidP="0018532F">
      <w:pPr>
        <w:tabs>
          <w:tab w:val="left" w:pos="567"/>
        </w:tabs>
        <w:spacing w:after="16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За 20 минут имеющиеся 2 бактерицидных облучателя эффективно </w:t>
      </w:r>
      <w:r w:rsidRPr="0018532F">
        <w:rPr>
          <w:rFonts w:ascii="Times New Roman" w:eastAsia="Calibri" w:hAnsi="Times New Roman"/>
          <w:color w:val="000000"/>
          <w:szCs w:val="24"/>
          <w:lang w:eastAsia="en-US"/>
        </w:rPr>
        <w:t>обеззаразят воздух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всех помещений.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654"/>
        <w:gridCol w:w="2835"/>
        <w:gridCol w:w="1842"/>
        <w:gridCol w:w="1418"/>
      </w:tblGrid>
      <w:tr w:rsidR="000F476F" w:rsidRPr="000F476F" w14:paraId="260AC101" w14:textId="77777777" w:rsidTr="00C43BC9">
        <w:tc>
          <w:tcPr>
            <w:tcW w:w="1242" w:type="dxa"/>
            <w:shd w:val="clear" w:color="auto" w:fill="auto"/>
          </w:tcPr>
          <w:p w14:paraId="67E031ED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lastRenderedPageBreak/>
              <w:t>Наименование помещений лагеря</w:t>
            </w:r>
          </w:p>
        </w:tc>
        <w:tc>
          <w:tcPr>
            <w:tcW w:w="1654" w:type="dxa"/>
            <w:shd w:val="clear" w:color="auto" w:fill="auto"/>
          </w:tcPr>
          <w:p w14:paraId="1EE83F52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Площадь/Высота/Объем</w:t>
            </w:r>
          </w:p>
        </w:tc>
        <w:tc>
          <w:tcPr>
            <w:tcW w:w="2835" w:type="dxa"/>
            <w:shd w:val="clear" w:color="auto" w:fill="auto"/>
          </w:tcPr>
          <w:p w14:paraId="4ED1E7AF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Бактерицидная установка</w:t>
            </w:r>
          </w:p>
        </w:tc>
        <w:tc>
          <w:tcPr>
            <w:tcW w:w="1842" w:type="dxa"/>
            <w:shd w:val="clear" w:color="auto" w:fill="auto"/>
          </w:tcPr>
          <w:p w14:paraId="65B1F592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Производительность по паспорту/руководству по эксплуатации</w:t>
            </w:r>
          </w:p>
        </w:tc>
        <w:tc>
          <w:tcPr>
            <w:tcW w:w="1418" w:type="dxa"/>
            <w:shd w:val="clear" w:color="auto" w:fill="auto"/>
          </w:tcPr>
          <w:p w14:paraId="7726C970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Продолжительность дезинфекции воздуха (минуты/часы)</w:t>
            </w:r>
          </w:p>
        </w:tc>
      </w:tr>
      <w:tr w:rsidR="000F476F" w:rsidRPr="000F476F" w14:paraId="28214391" w14:textId="77777777" w:rsidTr="00C43BC9">
        <w:tc>
          <w:tcPr>
            <w:tcW w:w="8991" w:type="dxa"/>
            <w:gridSpan w:val="5"/>
            <w:shd w:val="clear" w:color="auto" w:fill="auto"/>
          </w:tcPr>
          <w:p w14:paraId="059B0BD3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center"/>
              <w:rPr>
                <w:rFonts w:ascii="Times New Roman" w:eastAsia="Calibri" w:hAnsi="Times New Roman"/>
                <w:b/>
                <w:color w:val="00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b/>
                <w:color w:val="000000"/>
                <w:szCs w:val="24"/>
                <w:lang w:eastAsia="en-US"/>
              </w:rPr>
              <w:t>образец</w:t>
            </w:r>
          </w:p>
        </w:tc>
      </w:tr>
      <w:tr w:rsidR="000F476F" w:rsidRPr="000F476F" w14:paraId="341FC108" w14:textId="77777777" w:rsidTr="00C43BC9">
        <w:trPr>
          <w:trHeight w:val="1200"/>
        </w:trPr>
        <w:tc>
          <w:tcPr>
            <w:tcW w:w="1242" w:type="dxa"/>
            <w:shd w:val="clear" w:color="auto" w:fill="auto"/>
          </w:tcPr>
          <w:p w14:paraId="1F29E812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Кабинет № (игровая)</w:t>
            </w:r>
          </w:p>
        </w:tc>
        <w:tc>
          <w:tcPr>
            <w:tcW w:w="1654" w:type="dxa"/>
            <w:shd w:val="clear" w:color="auto" w:fill="auto"/>
          </w:tcPr>
          <w:p w14:paraId="25B8BE93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vertAlign w:val="superscript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30м</w:t>
            </w:r>
            <w:r w:rsidRPr="000F476F">
              <w:rPr>
                <w:rFonts w:ascii="Times New Roman" w:eastAsia="Calibri" w:hAnsi="Times New Roman"/>
                <w:color w:val="FF0000"/>
                <w:szCs w:val="24"/>
                <w:vertAlign w:val="superscript"/>
                <w:lang w:eastAsia="en-US"/>
              </w:rPr>
              <w:t>2</w:t>
            </w: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/2,9м/87м</w:t>
            </w:r>
            <w:r w:rsidRPr="000F476F">
              <w:rPr>
                <w:rFonts w:ascii="Times New Roman" w:eastAsia="Calibri" w:hAnsi="Times New Roman"/>
                <w:color w:val="FF0000"/>
                <w:szCs w:val="24"/>
                <w:vertAlign w:val="superscript"/>
                <w:lang w:eastAsia="en-US"/>
              </w:rPr>
              <w:t>3</w:t>
            </w:r>
          </w:p>
          <w:p w14:paraId="3B73E48B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68138BD9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облучатель-</w:t>
            </w:r>
            <w:proofErr w:type="spellStart"/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рециркулятор</w:t>
            </w:r>
            <w:proofErr w:type="spellEnd"/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 xml:space="preserve"> медицинский «</w:t>
            </w:r>
            <w:proofErr w:type="spellStart"/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Армед</w:t>
            </w:r>
            <w:proofErr w:type="spellEnd"/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» CH211-115 – 1 шт.</w:t>
            </w:r>
          </w:p>
        </w:tc>
        <w:tc>
          <w:tcPr>
            <w:tcW w:w="1842" w:type="dxa"/>
            <w:shd w:val="clear" w:color="auto" w:fill="auto"/>
          </w:tcPr>
          <w:p w14:paraId="50E8FE7D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100м</w:t>
            </w:r>
            <w:r w:rsidRPr="000F476F">
              <w:rPr>
                <w:rFonts w:ascii="Times New Roman" w:eastAsia="Calibri" w:hAnsi="Times New Roman"/>
                <w:color w:val="FF0000"/>
                <w:szCs w:val="24"/>
                <w:vertAlign w:val="superscript"/>
                <w:lang w:eastAsia="en-US"/>
              </w:rPr>
              <w:t>3</w:t>
            </w: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/ч</w:t>
            </w:r>
          </w:p>
        </w:tc>
        <w:tc>
          <w:tcPr>
            <w:tcW w:w="1418" w:type="dxa"/>
            <w:shd w:val="clear" w:color="auto" w:fill="auto"/>
          </w:tcPr>
          <w:p w14:paraId="1577E884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53минуты</w:t>
            </w:r>
          </w:p>
        </w:tc>
      </w:tr>
      <w:tr w:rsidR="000F476F" w:rsidRPr="000F476F" w14:paraId="5F4758EA" w14:textId="77777777" w:rsidTr="00C43BC9">
        <w:tc>
          <w:tcPr>
            <w:tcW w:w="1242" w:type="dxa"/>
            <w:shd w:val="clear" w:color="auto" w:fill="auto"/>
          </w:tcPr>
          <w:p w14:paraId="413D28C5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Коридор 1 этажа</w:t>
            </w:r>
          </w:p>
        </w:tc>
        <w:tc>
          <w:tcPr>
            <w:tcW w:w="1654" w:type="dxa"/>
            <w:shd w:val="clear" w:color="auto" w:fill="auto"/>
          </w:tcPr>
          <w:p w14:paraId="6251F7BD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60/2,9/174</w:t>
            </w:r>
          </w:p>
        </w:tc>
        <w:tc>
          <w:tcPr>
            <w:tcW w:w="2835" w:type="dxa"/>
            <w:shd w:val="clear" w:color="auto" w:fill="auto"/>
          </w:tcPr>
          <w:p w14:paraId="7D99F642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облучатель бактерицидный ОБН 1×15 «УФИК» - 2 шт.</w:t>
            </w:r>
          </w:p>
        </w:tc>
        <w:tc>
          <w:tcPr>
            <w:tcW w:w="1842" w:type="dxa"/>
            <w:shd w:val="clear" w:color="auto" w:fill="auto"/>
          </w:tcPr>
          <w:p w14:paraId="168931B3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14:paraId="28444CE9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58минут</w:t>
            </w:r>
          </w:p>
        </w:tc>
      </w:tr>
      <w:tr w:rsidR="000F476F" w:rsidRPr="000F476F" w14:paraId="59722492" w14:textId="77777777" w:rsidTr="00C43BC9">
        <w:tc>
          <w:tcPr>
            <w:tcW w:w="1242" w:type="dxa"/>
            <w:shd w:val="clear" w:color="auto" w:fill="auto"/>
          </w:tcPr>
          <w:p w14:paraId="4F2AF3C8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  <w:r w:rsidRPr="000F476F"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  <w:t>И т.д.</w:t>
            </w:r>
          </w:p>
        </w:tc>
        <w:tc>
          <w:tcPr>
            <w:tcW w:w="1654" w:type="dxa"/>
            <w:shd w:val="clear" w:color="auto" w:fill="auto"/>
          </w:tcPr>
          <w:p w14:paraId="3DD71347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F0B598A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176FFA9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3AF266" w14:textId="77777777" w:rsidR="000F476F" w:rsidRPr="000F476F" w:rsidRDefault="000F476F" w:rsidP="0018532F">
            <w:pPr>
              <w:tabs>
                <w:tab w:val="left" w:pos="567"/>
              </w:tabs>
              <w:spacing w:after="160"/>
              <w:jc w:val="both"/>
              <w:rPr>
                <w:rFonts w:ascii="Times New Roman" w:eastAsia="Calibri" w:hAnsi="Times New Roman"/>
                <w:color w:val="FF0000"/>
                <w:szCs w:val="24"/>
                <w:lang w:eastAsia="en-US"/>
              </w:rPr>
            </w:pPr>
          </w:p>
        </w:tc>
      </w:tr>
    </w:tbl>
    <w:p w14:paraId="0AF1D613" w14:textId="77777777" w:rsidR="000F476F" w:rsidRPr="000F476F" w:rsidRDefault="000F476F" w:rsidP="0018532F">
      <w:pPr>
        <w:numPr>
          <w:ilvl w:val="0"/>
          <w:numId w:val="8"/>
        </w:numPr>
        <w:tabs>
          <w:tab w:val="left" w:pos="0"/>
        </w:tabs>
        <w:suppressAutoHyphens/>
        <w:spacing w:after="160"/>
        <w:ind w:left="567" w:hanging="567"/>
        <w:jc w:val="both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b/>
          <w:color w:val="000000"/>
          <w:szCs w:val="24"/>
          <w:lang w:eastAsia="en-US"/>
        </w:rPr>
        <w:t xml:space="preserve">Справка о количестве имеющихся в организации бактерицидных установок; </w:t>
      </w:r>
    </w:p>
    <w:p w14:paraId="7AAE52FE" w14:textId="77777777" w:rsidR="000F476F" w:rsidRPr="000F476F" w:rsidRDefault="000F476F" w:rsidP="0018532F">
      <w:pPr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b/>
          <w:color w:val="000000"/>
          <w:szCs w:val="24"/>
          <w:lang w:eastAsia="en-US"/>
        </w:rPr>
        <w:t>Инструкция по применению дезсредств, антисептиков - инструкции от производителя с первой до последней страницы;</w:t>
      </w:r>
    </w:p>
    <w:p w14:paraId="0CB2CE0B" w14:textId="77777777" w:rsidR="000F476F" w:rsidRPr="000F476F" w:rsidRDefault="000F476F" w:rsidP="0018532F">
      <w:pPr>
        <w:numPr>
          <w:ilvl w:val="0"/>
          <w:numId w:val="7"/>
        </w:numPr>
        <w:suppressAutoHyphens/>
        <w:spacing w:after="160"/>
        <w:ind w:left="567" w:hanging="56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Декларации на дезсредства, антисептики;</w:t>
      </w:r>
    </w:p>
    <w:p w14:paraId="42972189" w14:textId="77777777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Свидетельства о государственной регистрации </w:t>
      </w:r>
      <w:proofErr w:type="spellStart"/>
      <w:proofErr w:type="gramStart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дез.средств</w:t>
      </w:r>
      <w:proofErr w:type="spellEnd"/>
      <w:proofErr w:type="gramEnd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, антисептиков;</w:t>
      </w:r>
    </w:p>
    <w:p w14:paraId="3AEE5EAF" w14:textId="77777777" w:rsidR="000F476F" w:rsidRPr="000F476F" w:rsidRDefault="000F476F" w:rsidP="0018532F">
      <w:pPr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Справка о количестве имеющегося запаса масок (указать вид масок: многоразовые, одноразовые, кратность смены масок, сколько масок выдается в день на персонал пищеблока и технический персонал), </w:t>
      </w:r>
      <w:proofErr w:type="spellStart"/>
      <w:proofErr w:type="gramStart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дез.средств</w:t>
      </w:r>
      <w:proofErr w:type="spellEnd"/>
      <w:proofErr w:type="gramEnd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, антисептиков, перчаток;</w:t>
      </w:r>
    </w:p>
    <w:p w14:paraId="65B33836" w14:textId="77777777" w:rsidR="000F476F" w:rsidRPr="000F476F" w:rsidRDefault="000F476F" w:rsidP="0018532F">
      <w:pPr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Журнал выдачи масок, перчаток персоналу (копии обложки, первый лист);</w:t>
      </w:r>
    </w:p>
    <w:p w14:paraId="27806B40" w14:textId="77777777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Графики (кратность) обработки помещений (включая пищеблок, прачечную, медицинский блок, санузлы, бассейн, </w:t>
      </w:r>
      <w:proofErr w:type="spellStart"/>
      <w:proofErr w:type="gramStart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муз.спорт</w:t>
      </w:r>
      <w:proofErr w:type="gramEnd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.залы</w:t>
      </w:r>
      <w:proofErr w:type="spellEnd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); </w:t>
      </w:r>
    </w:p>
    <w:p w14:paraId="049F44DB" w14:textId="77777777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Графики генеральных уборок;</w:t>
      </w:r>
    </w:p>
    <w:p w14:paraId="6D21276C" w14:textId="77777777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Журнал учета поступления и расхода дезинфекционных средств;</w:t>
      </w:r>
    </w:p>
    <w:p w14:paraId="2BF25E56" w14:textId="77777777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Справка, заверенная руководителем с расчетными данными по расходу </w:t>
      </w:r>
      <w:proofErr w:type="spellStart"/>
      <w:proofErr w:type="gramStart"/>
      <w:r w:rsidRPr="000F476F">
        <w:rPr>
          <w:rFonts w:ascii="Times New Roman" w:eastAsia="Calibri" w:hAnsi="Times New Roman"/>
          <w:color w:val="000000"/>
          <w:szCs w:val="24"/>
          <w:u w:val="single"/>
          <w:lang w:eastAsia="en-US"/>
        </w:rPr>
        <w:t>дез.средств</w:t>
      </w:r>
      <w:proofErr w:type="spellEnd"/>
      <w:proofErr w:type="gramEnd"/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(согласно инструкции, учитывая обрабатываемые площади/ объемы посуды и игрового, спортивного инвентаря)</w:t>
      </w:r>
      <w:r w:rsidRPr="000F476F">
        <w:rPr>
          <w:rFonts w:ascii="Times New Roman" w:eastAsia="Calibri" w:hAnsi="Times New Roman"/>
          <w:b/>
          <w:color w:val="000000"/>
          <w:szCs w:val="24"/>
          <w:lang w:eastAsia="en-US"/>
        </w:rPr>
        <w:t>;</w:t>
      </w:r>
    </w:p>
    <w:p w14:paraId="0C19C5B6" w14:textId="77777777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Договор на обслуживание медицинской техники (бактерицидных установок);</w:t>
      </w:r>
    </w:p>
    <w:p w14:paraId="53C2A0FF" w14:textId="77777777" w:rsidR="000F476F" w:rsidRPr="000F476F" w:rsidRDefault="000F476F" w:rsidP="0018532F">
      <w:pPr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>Акт обследования бактерицидных установок;</w:t>
      </w:r>
    </w:p>
    <w:p w14:paraId="6CA73438" w14:textId="5AAC2237" w:rsidR="000F476F" w:rsidRPr="000F476F" w:rsidRDefault="000F476F" w:rsidP="0018532F">
      <w:pPr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Журнал(-ы) регистрации и контроля ультрафиолетовых бактерицидных установок с учетом </w:t>
      </w:r>
      <w:r w:rsidRPr="0018532F">
        <w:rPr>
          <w:rFonts w:ascii="Times New Roman" w:eastAsia="Calibri" w:hAnsi="Times New Roman"/>
          <w:color w:val="000000"/>
          <w:szCs w:val="24"/>
          <w:lang w:eastAsia="en-US"/>
        </w:rPr>
        <w:t>формы,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указанной в приложении № 3 Р 3.5.1904-04 «Использование ультрафиолетового бактерицидного излучения для обеззараживания воздуха в помещениях» (копии обложки, первый лист);</w:t>
      </w:r>
    </w:p>
    <w:p w14:paraId="658B4386" w14:textId="77777777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0" w:firstLine="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Журнал регистрации температуры тела в отношении лиц с температурой тела 37,1 С° и выше (копии обложки, первый лист); </w:t>
      </w:r>
    </w:p>
    <w:p w14:paraId="2AAA5D33" w14:textId="3D0B57AD" w:rsidR="000F476F" w:rsidRPr="000F476F" w:rsidRDefault="000F476F" w:rsidP="0018532F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0" w:firstLine="0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Журналы измерения </w:t>
      </w:r>
      <w:r w:rsidRPr="0018532F">
        <w:rPr>
          <w:rFonts w:ascii="Times New Roman" w:eastAsia="Calibri" w:hAnsi="Times New Roman"/>
          <w:color w:val="000000"/>
          <w:szCs w:val="24"/>
          <w:lang w:eastAsia="en-US"/>
        </w:rPr>
        <w:t>температуры сотрудникам</w:t>
      </w:r>
      <w:r w:rsidRPr="000F476F">
        <w:rPr>
          <w:rFonts w:ascii="Times New Roman" w:eastAsia="Calibri" w:hAnsi="Times New Roman"/>
          <w:color w:val="000000"/>
          <w:szCs w:val="24"/>
          <w:lang w:eastAsia="en-US"/>
        </w:rPr>
        <w:t xml:space="preserve"> (в начале рабочего дня) (копии обложки, первый лист).</w:t>
      </w:r>
    </w:p>
    <w:p w14:paraId="64C6281F" w14:textId="77777777" w:rsidR="000F476F" w:rsidRPr="000F476F" w:rsidRDefault="000F476F" w:rsidP="0018532F">
      <w:pPr>
        <w:tabs>
          <w:tab w:val="left" w:pos="567"/>
        </w:tabs>
        <w:suppressAutoHyphens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</w:p>
    <w:p w14:paraId="20FE08C0" w14:textId="77777777" w:rsidR="000F476F" w:rsidRPr="000F476F" w:rsidRDefault="000F476F" w:rsidP="0018532F">
      <w:pPr>
        <w:ind w:firstLine="567"/>
        <w:jc w:val="both"/>
        <w:rPr>
          <w:rFonts w:ascii="Times New Roman" w:hAnsi="Times New Roman"/>
          <w:b/>
          <w:szCs w:val="24"/>
        </w:rPr>
      </w:pPr>
      <w:r w:rsidRPr="000F476F">
        <w:rPr>
          <w:rFonts w:ascii="Times New Roman" w:hAnsi="Times New Roman"/>
          <w:b/>
          <w:szCs w:val="24"/>
        </w:rPr>
        <w:lastRenderedPageBreak/>
        <w:t>Два полных</w:t>
      </w:r>
      <w:r w:rsidRPr="000F476F">
        <w:rPr>
          <w:rFonts w:ascii="Times New Roman" w:hAnsi="Times New Roman"/>
          <w:szCs w:val="24"/>
        </w:rPr>
        <w:t xml:space="preserve"> пакета документов предоставить </w:t>
      </w:r>
      <w:bookmarkStart w:id="0" w:name="_Hlk132123291"/>
      <w:r w:rsidRPr="000F476F">
        <w:rPr>
          <w:rFonts w:ascii="Times New Roman" w:hAnsi="Times New Roman"/>
          <w:szCs w:val="24"/>
        </w:rPr>
        <w:t>специалистам ФФБУЗ «</w:t>
      </w:r>
      <w:proofErr w:type="spellStart"/>
      <w:r w:rsidRPr="000F476F">
        <w:rPr>
          <w:rFonts w:ascii="Times New Roman" w:hAnsi="Times New Roman"/>
          <w:szCs w:val="24"/>
        </w:rPr>
        <w:t>ЦГиЭКО</w:t>
      </w:r>
      <w:proofErr w:type="spellEnd"/>
      <w:r w:rsidRPr="000F476F">
        <w:rPr>
          <w:rFonts w:ascii="Times New Roman" w:hAnsi="Times New Roman"/>
          <w:szCs w:val="24"/>
        </w:rPr>
        <w:t>» по адресу: ул. Обнорского, 76</w:t>
      </w:r>
      <w:bookmarkEnd w:id="0"/>
      <w:r w:rsidRPr="000F476F">
        <w:rPr>
          <w:rFonts w:ascii="Times New Roman" w:hAnsi="Times New Roman"/>
          <w:szCs w:val="24"/>
        </w:rPr>
        <w:t xml:space="preserve">, кабинеты № 8, № 19, № 3, № 17, Кузнецкий район, остановка «Гоголя», </w:t>
      </w:r>
      <w:r w:rsidRPr="000F476F">
        <w:rPr>
          <w:rFonts w:ascii="Times New Roman" w:hAnsi="Times New Roman"/>
          <w:b/>
          <w:szCs w:val="24"/>
        </w:rPr>
        <w:t>документы</w:t>
      </w:r>
      <w:r w:rsidRPr="000F476F">
        <w:rPr>
          <w:rFonts w:ascii="Times New Roman" w:hAnsi="Times New Roman"/>
          <w:szCs w:val="24"/>
        </w:rPr>
        <w:t xml:space="preserve"> </w:t>
      </w:r>
      <w:r w:rsidRPr="000F476F">
        <w:rPr>
          <w:rFonts w:ascii="Times New Roman" w:hAnsi="Times New Roman"/>
          <w:b/>
          <w:szCs w:val="24"/>
        </w:rPr>
        <w:t>не смешивать!</w:t>
      </w:r>
    </w:p>
    <w:p w14:paraId="4CA27F46" w14:textId="77777777" w:rsidR="000F476F" w:rsidRPr="000F476F" w:rsidRDefault="000F476F" w:rsidP="0018532F">
      <w:pPr>
        <w:jc w:val="both"/>
        <w:rPr>
          <w:rFonts w:ascii="Times New Roman" w:hAnsi="Times New Roman"/>
          <w:szCs w:val="24"/>
        </w:rPr>
      </w:pPr>
    </w:p>
    <w:p w14:paraId="10F96BE3" w14:textId="77777777" w:rsidR="000F476F" w:rsidRPr="000F476F" w:rsidRDefault="000F476F" w:rsidP="0018532F">
      <w:pPr>
        <w:ind w:firstLine="567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 xml:space="preserve">По возникающим вопросам при подготовке документов обращаться: </w:t>
      </w:r>
      <w:r w:rsidRPr="000F476F">
        <w:rPr>
          <w:rFonts w:ascii="Times New Roman" w:hAnsi="Times New Roman"/>
          <w:b/>
          <w:szCs w:val="24"/>
        </w:rPr>
        <w:t>36-86-15</w:t>
      </w:r>
      <w:r w:rsidRPr="000F476F">
        <w:rPr>
          <w:rFonts w:ascii="Times New Roman" w:hAnsi="Times New Roman"/>
          <w:szCs w:val="24"/>
        </w:rPr>
        <w:t xml:space="preserve"> (Астахова Василина Юрьевна, </w:t>
      </w:r>
      <w:proofErr w:type="spellStart"/>
      <w:r w:rsidRPr="000F476F">
        <w:rPr>
          <w:rFonts w:ascii="Times New Roman" w:hAnsi="Times New Roman"/>
          <w:szCs w:val="24"/>
        </w:rPr>
        <w:t>Магулчак</w:t>
      </w:r>
      <w:proofErr w:type="spellEnd"/>
      <w:r w:rsidRPr="000F476F">
        <w:rPr>
          <w:rFonts w:ascii="Times New Roman" w:hAnsi="Times New Roman"/>
          <w:szCs w:val="24"/>
        </w:rPr>
        <w:t xml:space="preserve"> Е.А., Евсеева Ольга Васильевна, </w:t>
      </w:r>
      <w:proofErr w:type="spellStart"/>
      <w:r w:rsidRPr="000F476F">
        <w:rPr>
          <w:rFonts w:ascii="Times New Roman" w:hAnsi="Times New Roman"/>
          <w:szCs w:val="24"/>
        </w:rPr>
        <w:t>Сатеева</w:t>
      </w:r>
      <w:proofErr w:type="spellEnd"/>
      <w:r w:rsidRPr="000F476F">
        <w:rPr>
          <w:rFonts w:ascii="Times New Roman" w:hAnsi="Times New Roman"/>
          <w:szCs w:val="24"/>
        </w:rPr>
        <w:t xml:space="preserve"> Лидия Николаевна), </w:t>
      </w:r>
      <w:r w:rsidRPr="000F476F">
        <w:rPr>
          <w:rFonts w:ascii="Times New Roman" w:hAnsi="Times New Roman"/>
          <w:b/>
          <w:szCs w:val="24"/>
        </w:rPr>
        <w:t>36-87-66</w:t>
      </w:r>
      <w:r w:rsidRPr="000F476F">
        <w:rPr>
          <w:rFonts w:ascii="Times New Roman" w:hAnsi="Times New Roman"/>
          <w:szCs w:val="24"/>
        </w:rPr>
        <w:t xml:space="preserve"> (Грачева Екатерина Сергеевна, Селезнева Тамара Васильевна).</w:t>
      </w:r>
    </w:p>
    <w:p w14:paraId="4BAC9392" w14:textId="77777777" w:rsidR="000F476F" w:rsidRPr="000F476F" w:rsidRDefault="000F476F" w:rsidP="0018532F">
      <w:pPr>
        <w:ind w:firstLine="567"/>
        <w:jc w:val="both"/>
        <w:rPr>
          <w:rFonts w:ascii="Times New Roman" w:hAnsi="Times New Roman"/>
          <w:szCs w:val="24"/>
        </w:rPr>
      </w:pPr>
      <w:r w:rsidRPr="000F476F">
        <w:rPr>
          <w:rFonts w:ascii="Times New Roman" w:hAnsi="Times New Roman"/>
          <w:szCs w:val="24"/>
        </w:rPr>
        <w:t>Заведующий отделением: Елистратова Лариса Петровна: 36-87-06.</w:t>
      </w:r>
    </w:p>
    <w:p w14:paraId="46B15D2F" w14:textId="77777777" w:rsidR="000F476F" w:rsidRPr="000F476F" w:rsidRDefault="000F476F" w:rsidP="0018532F">
      <w:pPr>
        <w:suppressAutoHyphens/>
        <w:rPr>
          <w:rFonts w:ascii="Times New Roman" w:hAnsi="Times New Roman"/>
          <w:color w:val="000000"/>
          <w:szCs w:val="24"/>
          <w:lang w:eastAsia="hi-IN" w:bidi="hi-IN"/>
        </w:rPr>
      </w:pPr>
    </w:p>
    <w:p w14:paraId="1D50A4D9" w14:textId="77777777" w:rsidR="000F476F" w:rsidRPr="000F476F" w:rsidRDefault="000F476F" w:rsidP="0018532F">
      <w:pPr>
        <w:suppressAutoHyphens/>
        <w:rPr>
          <w:rFonts w:ascii="Times New Roman" w:hAnsi="Times New Roman"/>
          <w:b/>
          <w:bCs/>
          <w:szCs w:val="24"/>
          <w:lang w:eastAsia="hi-IN" w:bidi="hi-IN"/>
        </w:rPr>
      </w:pPr>
      <w:r w:rsidRPr="000F476F">
        <w:rPr>
          <w:rFonts w:ascii="Times New Roman" w:hAnsi="Times New Roman"/>
          <w:b/>
          <w:bCs/>
          <w:szCs w:val="24"/>
          <w:lang w:eastAsia="hi-IN" w:bidi="hi-IN"/>
        </w:rPr>
        <w:t>ФФБУЗ "Центр гигиены и эпидемиологии Кемеровской области" в г. Новокузнецке и Новокузнецком районе</w:t>
      </w:r>
    </w:p>
    <w:p w14:paraId="39D0EB54" w14:textId="77777777" w:rsidR="000F476F" w:rsidRPr="000F476F" w:rsidRDefault="000F476F" w:rsidP="0018532F">
      <w:pPr>
        <w:suppressAutoHyphens/>
        <w:rPr>
          <w:rFonts w:ascii="Times New Roman" w:hAnsi="Times New Roman"/>
          <w:b/>
          <w:bCs/>
          <w:szCs w:val="24"/>
          <w:lang w:eastAsia="hi-IN" w:bidi="hi-IN"/>
        </w:rPr>
      </w:pPr>
    </w:p>
    <w:p w14:paraId="1EE0CED5" w14:textId="77777777" w:rsidR="000F476F" w:rsidRPr="000F476F" w:rsidRDefault="000F476F" w:rsidP="0018532F">
      <w:pPr>
        <w:suppressAutoHyphens/>
        <w:rPr>
          <w:rFonts w:ascii="Times New Roman" w:hAnsi="Times New Roman"/>
          <w:b/>
          <w:bCs/>
          <w:szCs w:val="24"/>
          <w:lang w:eastAsia="hi-IN" w:bidi="hi-IN"/>
        </w:rPr>
      </w:pPr>
      <w:r w:rsidRPr="000F476F">
        <w:rPr>
          <w:rFonts w:ascii="Times New Roman" w:hAnsi="Times New Roman"/>
          <w:b/>
          <w:bCs/>
          <w:szCs w:val="24"/>
          <w:lang w:eastAsia="hi-IN" w:bidi="hi-IN"/>
        </w:rPr>
        <w:t>Отделение гигиены детей и подростков</w:t>
      </w:r>
    </w:p>
    <w:p w14:paraId="316B88A3" w14:textId="77777777" w:rsidR="000F476F" w:rsidRPr="000F476F" w:rsidRDefault="000F476F" w:rsidP="0018532F">
      <w:pPr>
        <w:suppressAutoHyphens/>
        <w:rPr>
          <w:rFonts w:ascii="Times New Roman" w:hAnsi="Times New Roman"/>
          <w:b/>
          <w:bCs/>
          <w:szCs w:val="24"/>
          <w:lang w:eastAsia="hi-IN" w:bidi="hi-IN"/>
        </w:rPr>
      </w:pPr>
    </w:p>
    <w:p w14:paraId="0565A518" w14:textId="77777777" w:rsidR="000F476F" w:rsidRPr="000F476F" w:rsidRDefault="000F476F" w:rsidP="0018532F">
      <w:pPr>
        <w:jc w:val="both"/>
        <w:rPr>
          <w:rFonts w:ascii="Times New Roman" w:hAnsi="Times New Roman"/>
          <w:szCs w:val="24"/>
        </w:rPr>
      </w:pPr>
    </w:p>
    <w:p w14:paraId="277B2EF6" w14:textId="77777777" w:rsidR="000F476F" w:rsidRPr="000F476F" w:rsidRDefault="000F476F" w:rsidP="0018532F">
      <w:pPr>
        <w:spacing w:after="160"/>
        <w:rPr>
          <w:rFonts w:ascii="Times New Roman" w:eastAsia="Calibri" w:hAnsi="Times New Roman"/>
          <w:szCs w:val="24"/>
          <w:lang w:eastAsia="en-US"/>
        </w:rPr>
      </w:pPr>
    </w:p>
    <w:p w14:paraId="50E34602" w14:textId="77777777" w:rsidR="005A4587" w:rsidRPr="0018532F" w:rsidRDefault="005A4587" w:rsidP="0018532F">
      <w:pPr>
        <w:pStyle w:val="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A4587" w:rsidRPr="0018532F" w:rsidSect="00627A0D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B5A"/>
    <w:multiLevelType w:val="hybridMultilevel"/>
    <w:tmpl w:val="8F9A68D8"/>
    <w:lvl w:ilvl="0" w:tplc="FCFCD36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925"/>
    <w:multiLevelType w:val="hybridMultilevel"/>
    <w:tmpl w:val="801A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11FC"/>
    <w:multiLevelType w:val="hybridMultilevel"/>
    <w:tmpl w:val="8DAECB38"/>
    <w:lvl w:ilvl="0" w:tplc="FCFCD36E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5467A7"/>
    <w:multiLevelType w:val="hybridMultilevel"/>
    <w:tmpl w:val="7C52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09D"/>
    <w:multiLevelType w:val="hybridMultilevel"/>
    <w:tmpl w:val="4A38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17E1"/>
    <w:multiLevelType w:val="hybridMultilevel"/>
    <w:tmpl w:val="A4EA3A30"/>
    <w:lvl w:ilvl="0" w:tplc="FCFCD36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454E"/>
    <w:multiLevelType w:val="hybridMultilevel"/>
    <w:tmpl w:val="F4BA3E88"/>
    <w:lvl w:ilvl="0" w:tplc="4C98FB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26494"/>
    <w:multiLevelType w:val="hybridMultilevel"/>
    <w:tmpl w:val="317E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8A"/>
    <w:rsid w:val="00000A31"/>
    <w:rsid w:val="0000376A"/>
    <w:rsid w:val="00017255"/>
    <w:rsid w:val="0003569C"/>
    <w:rsid w:val="00054490"/>
    <w:rsid w:val="000608C0"/>
    <w:rsid w:val="000676F8"/>
    <w:rsid w:val="00074960"/>
    <w:rsid w:val="00080E37"/>
    <w:rsid w:val="000A00DD"/>
    <w:rsid w:val="000A0669"/>
    <w:rsid w:val="000A3D79"/>
    <w:rsid w:val="000A5D76"/>
    <w:rsid w:val="000A783B"/>
    <w:rsid w:val="000B1AD8"/>
    <w:rsid w:val="000F476F"/>
    <w:rsid w:val="0011165F"/>
    <w:rsid w:val="00131F98"/>
    <w:rsid w:val="001665DB"/>
    <w:rsid w:val="001703CF"/>
    <w:rsid w:val="0018532F"/>
    <w:rsid w:val="001A653B"/>
    <w:rsid w:val="001D3B50"/>
    <w:rsid w:val="0020589E"/>
    <w:rsid w:val="0026163A"/>
    <w:rsid w:val="0026365D"/>
    <w:rsid w:val="00270922"/>
    <w:rsid w:val="00292A56"/>
    <w:rsid w:val="002B2D52"/>
    <w:rsid w:val="002C4F3A"/>
    <w:rsid w:val="003350B5"/>
    <w:rsid w:val="003644E4"/>
    <w:rsid w:val="003A43B0"/>
    <w:rsid w:val="003A7A71"/>
    <w:rsid w:val="003C459F"/>
    <w:rsid w:val="003C479E"/>
    <w:rsid w:val="003D1EA7"/>
    <w:rsid w:val="0041240F"/>
    <w:rsid w:val="0043317E"/>
    <w:rsid w:val="004478F9"/>
    <w:rsid w:val="004806D6"/>
    <w:rsid w:val="004869AF"/>
    <w:rsid w:val="00497A36"/>
    <w:rsid w:val="004B2700"/>
    <w:rsid w:val="004B7261"/>
    <w:rsid w:val="004F3E04"/>
    <w:rsid w:val="0050203A"/>
    <w:rsid w:val="00503AFF"/>
    <w:rsid w:val="00503EFC"/>
    <w:rsid w:val="00515B43"/>
    <w:rsid w:val="00516C3A"/>
    <w:rsid w:val="00524E99"/>
    <w:rsid w:val="00543CE1"/>
    <w:rsid w:val="0056726F"/>
    <w:rsid w:val="00583DB8"/>
    <w:rsid w:val="005A4587"/>
    <w:rsid w:val="005A6161"/>
    <w:rsid w:val="005D302D"/>
    <w:rsid w:val="005E6F06"/>
    <w:rsid w:val="005F5A87"/>
    <w:rsid w:val="00603659"/>
    <w:rsid w:val="00622912"/>
    <w:rsid w:val="0062480C"/>
    <w:rsid w:val="00627A0D"/>
    <w:rsid w:val="006635E3"/>
    <w:rsid w:val="0069432B"/>
    <w:rsid w:val="006B7333"/>
    <w:rsid w:val="006D280C"/>
    <w:rsid w:val="006D7892"/>
    <w:rsid w:val="0075723E"/>
    <w:rsid w:val="00780F93"/>
    <w:rsid w:val="00781911"/>
    <w:rsid w:val="00793F63"/>
    <w:rsid w:val="007A2DE7"/>
    <w:rsid w:val="007F5BAE"/>
    <w:rsid w:val="008053FB"/>
    <w:rsid w:val="0085311C"/>
    <w:rsid w:val="00871B17"/>
    <w:rsid w:val="008946FA"/>
    <w:rsid w:val="0089768D"/>
    <w:rsid w:val="008D455B"/>
    <w:rsid w:val="009020C3"/>
    <w:rsid w:val="00986086"/>
    <w:rsid w:val="009A69BC"/>
    <w:rsid w:val="009B098D"/>
    <w:rsid w:val="009B4AE9"/>
    <w:rsid w:val="009E498F"/>
    <w:rsid w:val="009F38C4"/>
    <w:rsid w:val="00A15BA4"/>
    <w:rsid w:val="00A417DC"/>
    <w:rsid w:val="00A41F9D"/>
    <w:rsid w:val="00A70285"/>
    <w:rsid w:val="00A944FA"/>
    <w:rsid w:val="00A9512E"/>
    <w:rsid w:val="00AA4013"/>
    <w:rsid w:val="00AE4394"/>
    <w:rsid w:val="00AE70DC"/>
    <w:rsid w:val="00AF0C02"/>
    <w:rsid w:val="00AF61D9"/>
    <w:rsid w:val="00B03598"/>
    <w:rsid w:val="00B52FA3"/>
    <w:rsid w:val="00B566BA"/>
    <w:rsid w:val="00B57F95"/>
    <w:rsid w:val="00B60B77"/>
    <w:rsid w:val="00B63E2E"/>
    <w:rsid w:val="00B67A45"/>
    <w:rsid w:val="00B73CDB"/>
    <w:rsid w:val="00B75F50"/>
    <w:rsid w:val="00B768CB"/>
    <w:rsid w:val="00BD0CED"/>
    <w:rsid w:val="00BD7194"/>
    <w:rsid w:val="00C42BC3"/>
    <w:rsid w:val="00CC465F"/>
    <w:rsid w:val="00CD6B31"/>
    <w:rsid w:val="00CE6366"/>
    <w:rsid w:val="00CE7CC0"/>
    <w:rsid w:val="00D03590"/>
    <w:rsid w:val="00D0470A"/>
    <w:rsid w:val="00D05E35"/>
    <w:rsid w:val="00D152FB"/>
    <w:rsid w:val="00D20406"/>
    <w:rsid w:val="00D33DDC"/>
    <w:rsid w:val="00D47CB2"/>
    <w:rsid w:val="00D77ED8"/>
    <w:rsid w:val="00D823EE"/>
    <w:rsid w:val="00D83C2C"/>
    <w:rsid w:val="00DA6A8A"/>
    <w:rsid w:val="00DF64D1"/>
    <w:rsid w:val="00E015C2"/>
    <w:rsid w:val="00E17793"/>
    <w:rsid w:val="00E35EC8"/>
    <w:rsid w:val="00E56E8B"/>
    <w:rsid w:val="00E841B7"/>
    <w:rsid w:val="00EA0F61"/>
    <w:rsid w:val="00EB0879"/>
    <w:rsid w:val="00EC1817"/>
    <w:rsid w:val="00EC28ED"/>
    <w:rsid w:val="00EE1504"/>
    <w:rsid w:val="00F03404"/>
    <w:rsid w:val="00F46E7D"/>
    <w:rsid w:val="00F46EA6"/>
    <w:rsid w:val="00F60062"/>
    <w:rsid w:val="00F6489D"/>
    <w:rsid w:val="00F66750"/>
    <w:rsid w:val="00F7100D"/>
    <w:rsid w:val="00F77599"/>
    <w:rsid w:val="00F824D6"/>
    <w:rsid w:val="00F97D8C"/>
    <w:rsid w:val="00FA30BA"/>
    <w:rsid w:val="00FB216C"/>
    <w:rsid w:val="00FC4BDA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A8A2"/>
  <w15:docId w15:val="{A4215C06-0A6E-4D55-8DC7-0306B959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7A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table" w:styleId="a7">
    <w:name w:val="Table Grid"/>
    <w:basedOn w:val="a1"/>
    <w:uiPriority w:val="59"/>
    <w:rsid w:val="00CD6B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Single">
    <w:name w:val="Body Single"/>
    <w:link w:val="BodySingle0"/>
    <w:rsid w:val="00F775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8">
    <w:name w:val="Основной текст_"/>
    <w:basedOn w:val="a0"/>
    <w:link w:val="3"/>
    <w:rsid w:val="00D035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D035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D03590"/>
    <w:pPr>
      <w:widowControl w:val="0"/>
      <w:shd w:val="clear" w:color="auto" w:fill="FFFFFF"/>
      <w:spacing w:line="311" w:lineRule="exact"/>
    </w:pPr>
    <w:rPr>
      <w:rFonts w:ascii="Times New Roman" w:hAnsi="Times New Roman"/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rsid w:val="00D0359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D0359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95pt">
    <w:name w:val="Основной текст + 9;5 pt"/>
    <w:basedOn w:val="a8"/>
    <w:rsid w:val="00D03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8"/>
    <w:rsid w:val="00D03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D03590"/>
    <w:pPr>
      <w:widowControl w:val="0"/>
      <w:shd w:val="clear" w:color="auto" w:fill="FFFFFF"/>
      <w:spacing w:line="0" w:lineRule="atLeast"/>
      <w:jc w:val="righ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ab">
    <w:name w:val="Подпись к таблице"/>
    <w:basedOn w:val="a"/>
    <w:link w:val="aa"/>
    <w:rsid w:val="00D03590"/>
    <w:pPr>
      <w:widowControl w:val="0"/>
      <w:shd w:val="clear" w:color="auto" w:fill="FFFFFF"/>
      <w:spacing w:line="0" w:lineRule="atLeast"/>
    </w:pPr>
    <w:rPr>
      <w:rFonts w:ascii="Times New Roman" w:hAnsi="Times New Roman"/>
      <w:sz w:val="10"/>
      <w:szCs w:val="10"/>
      <w:lang w:eastAsia="en-US"/>
    </w:rPr>
  </w:style>
  <w:style w:type="paragraph" w:styleId="ac">
    <w:name w:val="Body Text"/>
    <w:basedOn w:val="a"/>
    <w:link w:val="ad"/>
    <w:semiHidden/>
    <w:unhideWhenUsed/>
    <w:rsid w:val="000A00DD"/>
    <w:pPr>
      <w:jc w:val="center"/>
    </w:pPr>
    <w:rPr>
      <w:rFonts w:ascii="Times New Roman" w:hAnsi="Times New Roman"/>
      <w:b/>
      <w:sz w:val="32"/>
    </w:rPr>
  </w:style>
  <w:style w:type="character" w:customStyle="1" w:styleId="ad">
    <w:name w:val="Основной текст Знак"/>
    <w:basedOn w:val="a0"/>
    <w:link w:val="ac"/>
    <w:semiHidden/>
    <w:rsid w:val="000A00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2B2D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74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Single0">
    <w:name w:val="Body Single Знак"/>
    <w:link w:val="BodySingle"/>
    <w:locked/>
    <w:rsid w:val="0007496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EC28ED"/>
    <w:rPr>
      <w:color w:val="605E5C"/>
      <w:shd w:val="clear" w:color="auto" w:fill="E1DFDD"/>
    </w:rPr>
  </w:style>
  <w:style w:type="paragraph" w:styleId="32">
    <w:name w:val="Body Text 3"/>
    <w:basedOn w:val="a"/>
    <w:link w:val="33"/>
    <w:semiHidden/>
    <w:unhideWhenUsed/>
    <w:rsid w:val="003C459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3C45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1">
    <w:name w:val="Iau?iue1"/>
    <w:rsid w:val="003C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mrcssattrmrcssattr">
    <w:name w:val="iauiue1_mr_css_attr_mr_css_attr"/>
    <w:basedOn w:val="a"/>
    <w:rsid w:val="003C459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sonormalmrcssattrmrcssattr">
    <w:name w:val="msonormal_mr_css_attr_mr_css_attr"/>
    <w:basedOn w:val="a"/>
    <w:rsid w:val="003C459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3C459F"/>
  </w:style>
  <w:style w:type="character" w:customStyle="1" w:styleId="20">
    <w:name w:val="Заголовок 2 Знак"/>
    <w:basedOn w:val="a0"/>
    <w:link w:val="2"/>
    <w:uiPriority w:val="9"/>
    <w:rsid w:val="00627A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D890-D0AD-4F69-848B-9C1D6DCF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513</cp:lastModifiedBy>
  <cp:revision>3</cp:revision>
  <cp:lastPrinted>2023-04-11T09:44:00Z</cp:lastPrinted>
  <dcterms:created xsi:type="dcterms:W3CDTF">2023-04-11T09:56:00Z</dcterms:created>
  <dcterms:modified xsi:type="dcterms:W3CDTF">2023-04-25T02:55:00Z</dcterms:modified>
</cp:coreProperties>
</file>